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98A19" w14:textId="77777777" w:rsidR="00A9341E" w:rsidRPr="00FF14B8" w:rsidRDefault="00FF14B8">
      <w:pPr>
        <w:pStyle w:val="berschrift2"/>
        <w:rPr>
          <w:rFonts w:cs="Arial"/>
          <w:noProof/>
          <w:u w:val="single"/>
          <w:lang w:val="it-CH"/>
        </w:rPr>
      </w:pPr>
      <w:r w:rsidRPr="00FF14B8">
        <w:rPr>
          <w:rFonts w:cs="Arial"/>
          <w:noProof/>
          <w:u w:val="single"/>
          <w:lang w:val="it-CH"/>
        </w:rPr>
        <w:t>Verbale sull'apertura delle offerte</w:t>
      </w:r>
    </w:p>
    <w:p w14:paraId="6EB3AB8F" w14:textId="77777777" w:rsidR="00A9341E" w:rsidRPr="001E607E" w:rsidRDefault="00A9341E">
      <w:pPr>
        <w:rPr>
          <w:rFonts w:ascii="Arial" w:hAnsi="Arial" w:cs="Arial"/>
          <w:noProof/>
          <w:sz w:val="16"/>
          <w:lang w:val="it-CH"/>
        </w:rPr>
      </w:pPr>
    </w:p>
    <w:tbl>
      <w:tblPr>
        <w:tblW w:w="95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7301"/>
      </w:tblGrid>
      <w:tr w:rsidR="00A9341E" w:rsidRPr="001E607E" w14:paraId="6622E896" w14:textId="77777777" w:rsidTr="00B85D6A">
        <w:tc>
          <w:tcPr>
            <w:tcW w:w="2268" w:type="dxa"/>
          </w:tcPr>
          <w:p w14:paraId="7DC97BEA" w14:textId="77777777" w:rsidR="00A9341E" w:rsidRPr="00BC0F43" w:rsidRDefault="00BC0F43">
            <w:pPr>
              <w:pStyle w:val="berschrift3"/>
              <w:spacing w:before="60" w:after="60"/>
              <w:rPr>
                <w:rFonts w:cs="Arial"/>
                <w:noProof/>
                <w:lang w:val="it-CH"/>
              </w:rPr>
            </w:pPr>
            <w:r w:rsidRPr="00BC0F43">
              <w:rPr>
                <w:rFonts w:cs="Arial"/>
                <w:noProof/>
                <w:lang w:val="it-CH"/>
              </w:rPr>
              <w:t>Progetto</w:t>
            </w:r>
          </w:p>
        </w:tc>
        <w:tc>
          <w:tcPr>
            <w:tcW w:w="7301" w:type="dxa"/>
            <w:shd w:val="pct25" w:color="FFFFFF" w:themeColor="background1" w:fill="auto"/>
          </w:tcPr>
          <w:p w14:paraId="35A3C0A9" w14:textId="77777777" w:rsidR="00A9341E" w:rsidRPr="001E607E" w:rsidRDefault="00D66DDE">
            <w:pPr>
              <w:spacing w:before="60" w:after="60"/>
              <w:rPr>
                <w:rFonts w:ascii="Arial" w:hAnsi="Arial" w:cs="Arial"/>
                <w:i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begin"/>
            </w:r>
            <w:r w:rsidR="00A9341E"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end"/>
            </w:r>
          </w:p>
        </w:tc>
      </w:tr>
      <w:tr w:rsidR="00A9341E" w:rsidRPr="001E607E" w14:paraId="2A2B5134" w14:textId="77777777" w:rsidTr="00B85D6A">
        <w:tc>
          <w:tcPr>
            <w:tcW w:w="2268" w:type="dxa"/>
          </w:tcPr>
          <w:p w14:paraId="6441B07C" w14:textId="77777777" w:rsidR="00A9341E" w:rsidRPr="00BC0F43" w:rsidRDefault="00BC0F43">
            <w:pPr>
              <w:pStyle w:val="berschrift3"/>
              <w:spacing w:before="60" w:after="60"/>
              <w:rPr>
                <w:rFonts w:cs="Arial"/>
                <w:noProof/>
                <w:lang w:val="it-CH"/>
              </w:rPr>
            </w:pPr>
            <w:r w:rsidRPr="00BC0F43">
              <w:rPr>
                <w:rFonts w:cs="Arial"/>
                <w:noProof/>
                <w:lang w:val="it-CH"/>
              </w:rPr>
              <w:t>CCC/genere di lavoro</w:t>
            </w:r>
          </w:p>
        </w:tc>
        <w:tc>
          <w:tcPr>
            <w:tcW w:w="7301" w:type="dxa"/>
            <w:shd w:val="pct25" w:color="FFFFFF" w:themeColor="background1" w:fill="auto"/>
          </w:tcPr>
          <w:p w14:paraId="471C77C3" w14:textId="77777777" w:rsidR="00A9341E" w:rsidRPr="001E607E" w:rsidRDefault="00D66DDE">
            <w:pPr>
              <w:spacing w:before="60" w:after="60"/>
              <w:rPr>
                <w:rFonts w:ascii="Arial" w:hAnsi="Arial" w:cs="Arial"/>
                <w:i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begin"/>
            </w:r>
            <w:r w:rsidR="00A9341E"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end"/>
            </w:r>
          </w:p>
        </w:tc>
      </w:tr>
    </w:tbl>
    <w:p w14:paraId="5AD6F7CE" w14:textId="77777777" w:rsidR="00A9341E" w:rsidRPr="001E607E" w:rsidRDefault="00A9341E">
      <w:pPr>
        <w:spacing w:before="120" w:after="120"/>
        <w:rPr>
          <w:rFonts w:ascii="Arial" w:hAnsi="Arial" w:cs="Arial"/>
          <w:b/>
          <w:noProof/>
          <w:sz w:val="22"/>
          <w:lang w:val="it-CH"/>
        </w:rPr>
        <w:sectPr w:rsidR="00A9341E" w:rsidRPr="001E607E" w:rsidSect="001B075C">
          <w:headerReference w:type="default" r:id="rId8"/>
          <w:headerReference w:type="first" r:id="rId9"/>
          <w:footerReference w:type="first" r:id="rId10"/>
          <w:pgSz w:w="11907" w:h="16840" w:code="9"/>
          <w:pgMar w:top="1820" w:right="567" w:bottom="567" w:left="1701" w:header="709" w:footer="255" w:gutter="0"/>
          <w:cols w:space="720"/>
          <w:formProt w:val="0"/>
          <w:titlePg/>
        </w:sectPr>
      </w:pPr>
    </w:p>
    <w:p w14:paraId="03ED715B" w14:textId="77777777" w:rsidR="00A9341E" w:rsidRPr="001E607E" w:rsidRDefault="00A9341E">
      <w:pPr>
        <w:rPr>
          <w:rFonts w:ascii="Arial" w:hAnsi="Arial" w:cs="Arial"/>
          <w:b/>
          <w:noProof/>
          <w:sz w:val="16"/>
          <w:lang w:val="it-CH"/>
        </w:rPr>
        <w:sectPr w:rsidR="00A9341E" w:rsidRPr="001E607E" w:rsidSect="001B075C">
          <w:type w:val="continuous"/>
          <w:pgSz w:w="11907" w:h="16840" w:code="9"/>
          <w:pgMar w:top="1819" w:right="567" w:bottom="567" w:left="1701" w:header="709" w:footer="255" w:gutter="0"/>
          <w:cols w:space="720"/>
          <w:formProt w:val="0"/>
          <w:titlePg/>
        </w:sectPr>
      </w:pPr>
    </w:p>
    <w:tbl>
      <w:tblPr>
        <w:tblW w:w="95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7301"/>
      </w:tblGrid>
      <w:tr w:rsidR="009238DB" w:rsidRPr="00C760A2" w14:paraId="7988EFB1" w14:textId="77777777" w:rsidTr="00B85D6A">
        <w:trPr>
          <w:trHeight w:val="764"/>
        </w:trPr>
        <w:tc>
          <w:tcPr>
            <w:tcW w:w="2268" w:type="dxa"/>
          </w:tcPr>
          <w:p w14:paraId="47226987" w14:textId="77777777" w:rsidR="009238DB" w:rsidRPr="009238DB" w:rsidRDefault="009238DB" w:rsidP="009238DB">
            <w:pPr>
              <w:pStyle w:val="berschrift1"/>
              <w:rPr>
                <w:rFonts w:cs="Arial"/>
                <w:noProof/>
                <w:sz w:val="20"/>
                <w:lang w:val="it-CH"/>
              </w:rPr>
            </w:pPr>
            <w:r w:rsidRPr="00BC0F43">
              <w:rPr>
                <w:rFonts w:cs="Arial"/>
                <w:noProof/>
                <w:sz w:val="20"/>
                <w:lang w:val="it-CH"/>
              </w:rPr>
              <w:t>Procedura d'aggiudicazione</w:t>
            </w:r>
          </w:p>
        </w:tc>
        <w:tc>
          <w:tcPr>
            <w:tcW w:w="7301" w:type="dxa"/>
            <w:shd w:val="pct25" w:color="FFFFFF" w:themeColor="background1" w:fill="auto"/>
          </w:tcPr>
          <w:p w14:paraId="0E374619" w14:textId="77777777" w:rsidR="009238DB" w:rsidRPr="003B614D" w:rsidRDefault="00D66DDE" w:rsidP="007B4DEE">
            <w:pPr>
              <w:tabs>
                <w:tab w:val="left" w:pos="284"/>
                <w:tab w:val="left" w:pos="3544"/>
                <w:tab w:val="left" w:pos="3828"/>
              </w:tabs>
              <w:spacing w:before="40"/>
              <w:rPr>
                <w:rFonts w:ascii="Arial" w:hAnsi="Arial" w:cs="Arial"/>
                <w:noProof/>
                <w:sz w:val="16"/>
                <w:szCs w:val="16"/>
                <w:lang w:val="it-CH"/>
              </w:rPr>
            </w:pP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instrText xml:space="preserve"> FORMCHECKBOX </w:instrText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separate"/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end"/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>Procedura libera oltre il valore soglia</w:t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instrText xml:space="preserve"> FORMCHECKBOX </w:instrText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separate"/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end"/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>Procedura selettiva al di sotto del valore soglia</w:t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instrText xml:space="preserve"> FORMCHECKBOX </w:instrText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separate"/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end"/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>Procedura selettiva oltre il valore soglia</w:t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instrText xml:space="preserve"> FORMCHECKBOX </w:instrText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separate"/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end"/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 xml:space="preserve">Agg. mediante trattativa privata al di sotto del </w:t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instrText xml:space="preserve"> FORMCHECKBOX </w:instrText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separate"/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end"/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>Agg. mediante trattativa privata oltre</w:t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  <w:t>valore soglia</w:t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br/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  <w:t>il valore soglia</w:t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instrText xml:space="preserve"> FORMCHECKBOX </w:instrText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separate"/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end"/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  <w:t>Procedura mediante invito al di sotto del valore</w:t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instrText xml:space="preserve"> FORMCHECKBOX </w:instrText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separate"/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end"/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>Procedura libera al di sotto del valore</w:t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  <w:t>soglia</w:t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br/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  <w:t>soglia</w:t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instrText xml:space="preserve"> FORMCHECKBOX </w:instrText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separate"/>
            </w:r>
            <w:r w:rsidRPr="003B614D">
              <w:rPr>
                <w:rFonts w:ascii="Arial" w:hAnsi="Arial" w:cs="Arial"/>
                <w:noProof/>
                <w:sz w:val="16"/>
                <w:szCs w:val="16"/>
                <w:lang w:val="fr-CH"/>
              </w:rPr>
              <w:fldChar w:fldCharType="end"/>
            </w:r>
            <w:r w:rsidR="00F62C32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ab/>
            </w:r>
            <w:r w:rsidR="00CB645C" w:rsidRPr="003B614D">
              <w:rPr>
                <w:rFonts w:ascii="Arial" w:hAnsi="Arial" w:cs="Arial"/>
                <w:noProof/>
                <w:sz w:val="16"/>
                <w:szCs w:val="16"/>
                <w:lang w:val="it-CH"/>
              </w:rPr>
              <w:t>Non soggiace a LAPub / OAPub</w:t>
            </w:r>
          </w:p>
        </w:tc>
      </w:tr>
    </w:tbl>
    <w:p w14:paraId="15604580" w14:textId="77777777" w:rsidR="009238DB" w:rsidRPr="00CB645C" w:rsidRDefault="009238DB">
      <w:pPr>
        <w:rPr>
          <w:lang w:val="it-CH"/>
        </w:rPr>
        <w:sectPr w:rsidR="009238DB" w:rsidRPr="00CB645C" w:rsidSect="001B075C">
          <w:type w:val="continuous"/>
          <w:pgSz w:w="11907" w:h="16840" w:code="9"/>
          <w:pgMar w:top="1819" w:right="567" w:bottom="567" w:left="1701" w:header="709" w:footer="255" w:gutter="0"/>
          <w:cols w:space="720"/>
          <w:titlePg/>
        </w:sectPr>
      </w:pPr>
    </w:p>
    <w:p w14:paraId="2956FE11" w14:textId="77777777" w:rsidR="009238DB" w:rsidRPr="00CB645C" w:rsidRDefault="009238DB">
      <w:pPr>
        <w:rPr>
          <w:lang w:val="it-CH"/>
        </w:rPr>
        <w:sectPr w:rsidR="009238DB" w:rsidRPr="00CB645C" w:rsidSect="001B075C">
          <w:type w:val="continuous"/>
          <w:pgSz w:w="11907" w:h="16840" w:code="9"/>
          <w:pgMar w:top="1819" w:right="567" w:bottom="567" w:left="1701" w:header="709" w:footer="255" w:gutter="0"/>
          <w:cols w:space="720"/>
          <w:formProt w:val="0"/>
          <w:titlePg/>
        </w:sectPr>
      </w:pPr>
    </w:p>
    <w:tbl>
      <w:tblPr>
        <w:tblW w:w="95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7301"/>
      </w:tblGrid>
      <w:tr w:rsidR="009238DB" w:rsidRPr="00CB645C" w14:paraId="76DFA87D" w14:textId="77777777" w:rsidTr="00B85D6A">
        <w:trPr>
          <w:trHeight w:val="364"/>
        </w:trPr>
        <w:tc>
          <w:tcPr>
            <w:tcW w:w="2268" w:type="dxa"/>
          </w:tcPr>
          <w:p w14:paraId="095D9F5B" w14:textId="77777777" w:rsidR="009238DB" w:rsidRPr="00CB645C" w:rsidRDefault="009238DB">
            <w:pPr>
              <w:spacing w:before="60" w:after="60"/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 w:rsidRPr="00CB645C">
              <w:rPr>
                <w:rFonts w:ascii="Arial" w:hAnsi="Arial" w:cs="Arial"/>
                <w:b/>
                <w:noProof/>
                <w:sz w:val="20"/>
                <w:lang w:val="it-CH"/>
              </w:rPr>
              <w:t>Mandatario</w:t>
            </w:r>
          </w:p>
        </w:tc>
        <w:tc>
          <w:tcPr>
            <w:tcW w:w="7301" w:type="dxa"/>
            <w:shd w:val="pct25" w:color="FFFFFF" w:themeColor="background1" w:fill="auto"/>
          </w:tcPr>
          <w:p w14:paraId="67B71CFB" w14:textId="77777777" w:rsidR="009238DB" w:rsidRPr="00CB645C" w:rsidRDefault="009238DB">
            <w:pPr>
              <w:spacing w:before="60" w:after="60"/>
              <w:rPr>
                <w:rFonts w:ascii="Arial" w:hAnsi="Arial" w:cs="Arial"/>
                <w:i/>
                <w:noProof/>
                <w:sz w:val="20"/>
                <w:lang w:val="it-CH"/>
              </w:rPr>
            </w:pPr>
          </w:p>
        </w:tc>
      </w:tr>
      <w:tr w:rsidR="009238DB" w:rsidRPr="00CB645C" w14:paraId="769FD976" w14:textId="77777777" w:rsidTr="00B85D6A">
        <w:tc>
          <w:tcPr>
            <w:tcW w:w="2268" w:type="dxa"/>
          </w:tcPr>
          <w:p w14:paraId="7D4FC568" w14:textId="77777777" w:rsidR="009238DB" w:rsidRPr="00CB645C" w:rsidRDefault="009238DB">
            <w:pPr>
              <w:spacing w:before="60" w:after="60"/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 w:rsidRPr="00CB645C">
              <w:rPr>
                <w:rFonts w:ascii="Arial" w:hAnsi="Arial" w:cs="Arial"/>
                <w:b/>
                <w:noProof/>
                <w:sz w:val="20"/>
                <w:lang w:val="it-CH"/>
              </w:rPr>
              <w:t>Capo progetto</w:t>
            </w:r>
          </w:p>
        </w:tc>
        <w:tc>
          <w:tcPr>
            <w:tcW w:w="7301" w:type="dxa"/>
            <w:shd w:val="pct25" w:color="FFFFFF" w:themeColor="background1" w:fill="auto"/>
          </w:tcPr>
          <w:p w14:paraId="78552CAD" w14:textId="77777777" w:rsidR="009238DB" w:rsidRPr="00CB645C" w:rsidRDefault="009238DB">
            <w:pPr>
              <w:spacing w:before="60" w:after="60"/>
              <w:rPr>
                <w:rFonts w:ascii="Arial" w:hAnsi="Arial" w:cs="Arial"/>
                <w:i/>
                <w:noProof/>
                <w:sz w:val="20"/>
                <w:lang w:val="it-CH"/>
              </w:rPr>
            </w:pPr>
          </w:p>
        </w:tc>
      </w:tr>
      <w:tr w:rsidR="009238DB" w:rsidRPr="00CB645C" w14:paraId="075E1085" w14:textId="77777777" w:rsidTr="00B85D6A">
        <w:tc>
          <w:tcPr>
            <w:tcW w:w="2268" w:type="dxa"/>
          </w:tcPr>
          <w:p w14:paraId="6D66845E" w14:textId="77777777" w:rsidR="009238DB" w:rsidRPr="00CB645C" w:rsidRDefault="009238DB">
            <w:pPr>
              <w:spacing w:before="60" w:after="60"/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 w:rsidRPr="00CB645C">
              <w:rPr>
                <w:rFonts w:ascii="Arial" w:hAnsi="Arial" w:cs="Arial"/>
                <w:b/>
                <w:noProof/>
                <w:sz w:val="20"/>
                <w:lang w:val="it-CH"/>
              </w:rPr>
              <w:t>Persone presenti</w:t>
            </w:r>
          </w:p>
        </w:tc>
        <w:tc>
          <w:tcPr>
            <w:tcW w:w="7301" w:type="dxa"/>
            <w:shd w:val="pct25" w:color="FFFFFF" w:themeColor="background1" w:fill="auto"/>
          </w:tcPr>
          <w:p w14:paraId="10F0F7C6" w14:textId="77777777" w:rsidR="009238DB" w:rsidRPr="00CB645C" w:rsidRDefault="009238DB">
            <w:pPr>
              <w:spacing w:before="60" w:after="60"/>
              <w:rPr>
                <w:rFonts w:ascii="Arial" w:hAnsi="Arial" w:cs="Arial"/>
                <w:i/>
                <w:noProof/>
                <w:sz w:val="20"/>
                <w:lang w:val="it-CH"/>
              </w:rPr>
            </w:pPr>
          </w:p>
        </w:tc>
      </w:tr>
    </w:tbl>
    <w:p w14:paraId="3EAC6A86" w14:textId="77777777" w:rsidR="00A9341E" w:rsidRPr="00CB645C" w:rsidRDefault="00A9341E">
      <w:pPr>
        <w:rPr>
          <w:rFonts w:ascii="Arial" w:hAnsi="Arial" w:cs="Arial"/>
          <w:noProof/>
          <w:sz w:val="22"/>
          <w:lang w:val="it-CH"/>
        </w:rPr>
        <w:sectPr w:rsidR="00A9341E" w:rsidRPr="00CB645C" w:rsidSect="001B075C">
          <w:type w:val="continuous"/>
          <w:pgSz w:w="11907" w:h="16840" w:code="9"/>
          <w:pgMar w:top="1819" w:right="567" w:bottom="567" w:left="1701" w:header="709" w:footer="255" w:gutter="0"/>
          <w:cols w:space="720"/>
          <w:formProt w:val="0"/>
          <w:titlePg/>
        </w:sectPr>
      </w:pPr>
    </w:p>
    <w:p w14:paraId="777F76F6" w14:textId="77777777" w:rsidR="00A9341E" w:rsidRPr="00CB645C" w:rsidRDefault="00A9341E">
      <w:pPr>
        <w:rPr>
          <w:rFonts w:ascii="Arial" w:hAnsi="Arial" w:cs="Arial"/>
          <w:noProof/>
          <w:sz w:val="16"/>
          <w:lang w:val="it-CH"/>
        </w:rPr>
        <w:sectPr w:rsidR="00A9341E" w:rsidRPr="00CB645C" w:rsidSect="001B075C">
          <w:type w:val="continuous"/>
          <w:pgSz w:w="11907" w:h="16840" w:code="9"/>
          <w:pgMar w:top="1819" w:right="567" w:bottom="567" w:left="1701" w:header="709" w:footer="255" w:gutter="0"/>
          <w:cols w:space="720"/>
          <w:formProt w:val="0"/>
          <w:titlePg/>
        </w:sectPr>
      </w:pPr>
    </w:p>
    <w:tbl>
      <w:tblPr>
        <w:tblW w:w="963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1134"/>
        <w:gridCol w:w="1985"/>
        <w:gridCol w:w="851"/>
        <w:gridCol w:w="1134"/>
        <w:gridCol w:w="851"/>
        <w:gridCol w:w="1411"/>
      </w:tblGrid>
      <w:tr w:rsidR="00A9341E" w:rsidRPr="00CB645C" w14:paraId="3B3F9F7B" w14:textId="77777777" w:rsidTr="00B54374"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003A4DD" w14:textId="77777777" w:rsidR="00A9341E" w:rsidRPr="00CB645C" w:rsidRDefault="008C2134">
            <w:pPr>
              <w:spacing w:before="60" w:after="60"/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 w:rsidRPr="00CB645C">
              <w:rPr>
                <w:rFonts w:ascii="Arial" w:hAnsi="Arial" w:cs="Arial"/>
                <w:b/>
                <w:noProof/>
                <w:sz w:val="20"/>
                <w:lang w:val="it-CH"/>
              </w:rPr>
              <w:t>Scadenza inoltro offerta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56D8A8E5" w14:textId="77777777" w:rsidR="00A9341E" w:rsidRPr="00CB645C" w:rsidRDefault="00D66DDE">
            <w:pPr>
              <w:spacing w:before="60" w:after="60"/>
              <w:jc w:val="center"/>
              <w:rPr>
                <w:rFonts w:ascii="Arial" w:hAnsi="Arial" w:cs="Arial"/>
                <w:i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begin"/>
            </w:r>
            <w:r w:rsidR="00A9341E" w:rsidRPr="00CB645C">
              <w:rPr>
                <w:rFonts w:ascii="Arial" w:hAnsi="Arial" w:cs="Arial"/>
                <w:i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1985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0D447B6" w14:textId="77777777" w:rsidR="00A9341E" w:rsidRPr="00CB645C" w:rsidRDefault="008C2134">
            <w:pPr>
              <w:spacing w:before="60" w:after="60"/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 w:rsidRPr="00CB645C">
              <w:rPr>
                <w:rFonts w:ascii="Arial" w:hAnsi="Arial" w:cs="Arial"/>
                <w:b/>
                <w:noProof/>
                <w:sz w:val="20"/>
                <w:lang w:val="it-CH"/>
              </w:rPr>
              <w:t>Apertura offerte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7ACFE7E2" w14:textId="77777777" w:rsidR="00A9341E" w:rsidRPr="00CB645C" w:rsidRDefault="00A9341E" w:rsidP="00AC7E9D">
            <w:pPr>
              <w:spacing w:before="60" w:after="6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  <w:r w:rsidRPr="00CB645C">
              <w:rPr>
                <w:rFonts w:ascii="Arial" w:hAnsi="Arial" w:cs="Arial"/>
                <w:b/>
                <w:noProof/>
                <w:sz w:val="20"/>
                <w:lang w:val="it-CH"/>
              </w:rPr>
              <w:t>Dat</w:t>
            </w:r>
            <w:r w:rsidR="008C2134" w:rsidRPr="00CB645C">
              <w:rPr>
                <w:rFonts w:ascii="Arial" w:hAnsi="Arial" w:cs="Arial"/>
                <w:b/>
                <w:noProof/>
                <w:sz w:val="20"/>
                <w:lang w:val="it-CH"/>
              </w:rPr>
              <w:t>a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pct25" w:color="FFFFFF" w:themeColor="background1" w:fill="auto"/>
          </w:tcPr>
          <w:p w14:paraId="14FFAFFB" w14:textId="77777777" w:rsidR="00A9341E" w:rsidRPr="00CB645C" w:rsidRDefault="00D66DDE">
            <w:pPr>
              <w:spacing w:before="60" w:after="60"/>
              <w:jc w:val="center"/>
              <w:rPr>
                <w:rFonts w:ascii="Arial" w:hAnsi="Arial" w:cs="Arial"/>
                <w:i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begin"/>
            </w:r>
            <w:r w:rsidR="00A9341E" w:rsidRPr="00CB645C">
              <w:rPr>
                <w:rFonts w:ascii="Arial" w:hAnsi="Arial" w:cs="Arial"/>
                <w:i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14:paraId="300EF2CC" w14:textId="77777777" w:rsidR="00A9341E" w:rsidRPr="00CB645C" w:rsidRDefault="008C2134" w:rsidP="00AC7E9D">
            <w:pPr>
              <w:spacing w:before="60" w:after="6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  <w:r w:rsidRPr="00CB645C">
              <w:rPr>
                <w:rFonts w:ascii="Arial" w:hAnsi="Arial" w:cs="Arial"/>
                <w:b/>
                <w:noProof/>
                <w:sz w:val="20"/>
                <w:lang w:val="it-CH"/>
              </w:rPr>
              <w:t>Ora</w:t>
            </w:r>
          </w:p>
        </w:tc>
        <w:tc>
          <w:tcPr>
            <w:tcW w:w="141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488541F1" w14:textId="77777777" w:rsidR="00A9341E" w:rsidRPr="00CB645C" w:rsidRDefault="00D66DDE">
            <w:pPr>
              <w:spacing w:before="60" w:after="60"/>
              <w:jc w:val="center"/>
              <w:rPr>
                <w:rFonts w:ascii="Arial" w:hAnsi="Arial" w:cs="Arial"/>
                <w:i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begin"/>
            </w:r>
            <w:r w:rsidR="00A9341E" w:rsidRPr="00CB645C">
              <w:rPr>
                <w:rFonts w:ascii="Arial" w:hAnsi="Arial" w:cs="Arial"/>
                <w:i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end"/>
            </w:r>
          </w:p>
        </w:tc>
      </w:tr>
    </w:tbl>
    <w:p w14:paraId="12D5FEDD" w14:textId="77777777" w:rsidR="00A9341E" w:rsidRPr="00CB645C" w:rsidRDefault="00A9341E">
      <w:pPr>
        <w:rPr>
          <w:rFonts w:ascii="Arial" w:hAnsi="Arial" w:cs="Arial"/>
          <w:noProof/>
          <w:sz w:val="22"/>
          <w:lang w:val="it-CH"/>
        </w:rPr>
      </w:pPr>
    </w:p>
    <w:p w14:paraId="369F1B35" w14:textId="77777777" w:rsidR="00A9341E" w:rsidRPr="00CB645C" w:rsidRDefault="00A9341E">
      <w:pPr>
        <w:spacing w:before="120"/>
        <w:rPr>
          <w:rFonts w:ascii="Arial" w:hAnsi="Arial" w:cs="Arial"/>
          <w:b/>
          <w:noProof/>
          <w:sz w:val="16"/>
          <w:lang w:val="it-CH"/>
        </w:rPr>
        <w:sectPr w:rsidR="00A9341E" w:rsidRPr="00CB645C" w:rsidSect="001B075C">
          <w:type w:val="continuous"/>
          <w:pgSz w:w="11907" w:h="16840" w:code="9"/>
          <w:pgMar w:top="1819" w:right="567" w:bottom="567" w:left="1701" w:header="709" w:footer="255" w:gutter="0"/>
          <w:cols w:space="720"/>
          <w:formProt w:val="0"/>
          <w:titlePg/>
        </w:sectPr>
      </w:pP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06"/>
        <w:gridCol w:w="1276"/>
        <w:gridCol w:w="567"/>
        <w:gridCol w:w="1843"/>
        <w:gridCol w:w="1842"/>
      </w:tblGrid>
      <w:tr w:rsidR="00B54374" w:rsidRPr="001E607E" w14:paraId="090AAA27" w14:textId="01631439" w:rsidTr="00B54374"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10E39F91" w14:textId="77777777" w:rsidR="00B54374" w:rsidRPr="00CB645C" w:rsidRDefault="00B54374" w:rsidP="00B85D6A">
            <w:pPr>
              <w:rPr>
                <w:rFonts w:ascii="Arial" w:hAnsi="Arial" w:cs="Arial"/>
                <w:b/>
                <w:noProof/>
                <w:sz w:val="20"/>
                <w:lang w:val="it-CH"/>
              </w:rPr>
            </w:pPr>
          </w:p>
          <w:p w14:paraId="076D32F4" w14:textId="77777777" w:rsidR="00B54374" w:rsidRPr="00F63A71" w:rsidRDefault="00B54374" w:rsidP="00B85D6A">
            <w:pPr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 w:rsidRPr="00CB645C">
              <w:rPr>
                <w:rFonts w:ascii="Arial" w:hAnsi="Arial" w:cs="Arial"/>
                <w:b/>
                <w:noProof/>
                <w:sz w:val="20"/>
                <w:lang w:val="it-CH"/>
              </w:rPr>
              <w:t>I</w:t>
            </w:r>
            <w:r w:rsidRPr="00CB645C">
              <w:rPr>
                <w:rFonts w:ascii="Arial" w:hAnsi="Arial" w:cs="Arial"/>
                <w:b/>
                <w:noProof/>
                <w:sz w:val="20"/>
                <w:lang w:val="de-CH"/>
              </w:rPr>
              <w:t>mpr</w:t>
            </w:r>
            <w:r w:rsidRPr="00F63A71">
              <w:rPr>
                <w:rFonts w:ascii="Arial" w:hAnsi="Arial" w:cs="Arial"/>
                <w:b/>
                <w:noProof/>
                <w:sz w:val="20"/>
                <w:lang w:val="it-CH"/>
              </w:rPr>
              <w:t>esa e luogo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14:paraId="034873BD" w14:textId="77777777" w:rsidR="00B54374" w:rsidRPr="001E607E" w:rsidRDefault="00B54374" w:rsidP="00B85D6A">
            <w:pPr>
              <w:rPr>
                <w:rFonts w:ascii="Arial" w:hAnsi="Arial" w:cs="Arial"/>
                <w:b/>
                <w:noProof/>
                <w:sz w:val="20"/>
                <w:lang w:val="it-CH"/>
              </w:rPr>
            </w:pPr>
          </w:p>
          <w:p w14:paraId="0D8CDCE0" w14:textId="77777777" w:rsidR="00B54374" w:rsidRPr="00F63A71" w:rsidRDefault="00B54374" w:rsidP="00B85D6A">
            <w:pPr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 w:rsidRPr="00F63A71">
              <w:rPr>
                <w:rFonts w:ascii="Arial" w:hAnsi="Arial" w:cs="Arial"/>
                <w:b/>
                <w:noProof/>
                <w:sz w:val="20"/>
                <w:lang w:val="it-CH"/>
              </w:rPr>
              <w:t>Data inoltro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14:paraId="70022E3A" w14:textId="77777777" w:rsidR="00B54374" w:rsidRPr="001E607E" w:rsidRDefault="00B54374" w:rsidP="00B85D6A">
            <w:pPr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b/>
                <w:noProof/>
                <w:sz w:val="20"/>
                <w:lang w:val="it-CH"/>
              </w:rPr>
              <w:t>PVL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14:paraId="1EB46866" w14:textId="77777777" w:rsidR="00B54374" w:rsidRPr="00F63A71" w:rsidRDefault="00B54374" w:rsidP="00B85D6A">
            <w:pPr>
              <w:tabs>
                <w:tab w:val="left" w:pos="1247"/>
              </w:tabs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 w:rsidRPr="00F63A71">
              <w:rPr>
                <w:rFonts w:ascii="Arial" w:hAnsi="Arial" w:cs="Arial"/>
                <w:b/>
                <w:noProof/>
                <w:sz w:val="20"/>
                <w:lang w:val="it-CH"/>
              </w:rPr>
              <w:t>Offerta parziale</w:t>
            </w:r>
          </w:p>
          <w:p w14:paraId="0A15D851" w14:textId="77777777" w:rsidR="00B54374" w:rsidRPr="001E607E" w:rsidRDefault="00B54374" w:rsidP="00B85D6A">
            <w:pPr>
              <w:tabs>
                <w:tab w:val="left" w:pos="1247"/>
              </w:tabs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b/>
                <w:noProof/>
                <w:sz w:val="20"/>
                <w:lang w:val="it-CH"/>
              </w:rPr>
              <w:t>Variante</w:t>
            </w:r>
          </w:p>
          <w:p w14:paraId="031844F1" w14:textId="77777777" w:rsidR="00B54374" w:rsidRPr="001E607E" w:rsidRDefault="00B54374" w:rsidP="00B85D6A">
            <w:pPr>
              <w:tabs>
                <w:tab w:val="left" w:pos="1247"/>
              </w:tabs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b/>
                <w:noProof/>
                <w:sz w:val="20"/>
                <w:lang w:val="it-CH"/>
              </w:rPr>
              <w:t>Lot</w:t>
            </w:r>
            <w:r>
              <w:rPr>
                <w:rFonts w:ascii="Arial" w:hAnsi="Arial" w:cs="Arial"/>
                <w:b/>
                <w:noProof/>
                <w:sz w:val="20"/>
                <w:lang w:val="it-CH"/>
              </w:rPr>
              <w:t>to</w:t>
            </w:r>
          </w:p>
        </w:tc>
        <w:tc>
          <w:tcPr>
            <w:tcW w:w="1842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14:paraId="551976CA" w14:textId="77777777" w:rsidR="00B54374" w:rsidRPr="001E607E" w:rsidRDefault="00B54374" w:rsidP="00B85D6A">
            <w:pPr>
              <w:rPr>
                <w:rFonts w:ascii="Arial" w:hAnsi="Arial" w:cs="Arial"/>
                <w:b/>
                <w:noProof/>
                <w:sz w:val="20"/>
                <w:lang w:val="it-CH"/>
              </w:rPr>
            </w:pPr>
          </w:p>
          <w:p w14:paraId="4CEF07CA" w14:textId="77777777" w:rsidR="00B54374" w:rsidRPr="00F63A71" w:rsidRDefault="00B54374" w:rsidP="00B85D6A">
            <w:pPr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 w:rsidRPr="00F63A71">
              <w:rPr>
                <w:rFonts w:ascii="Arial" w:hAnsi="Arial" w:cs="Arial"/>
                <w:b/>
                <w:noProof/>
                <w:sz w:val="20"/>
                <w:lang w:val="it-CH"/>
              </w:rPr>
              <w:t>Totale offerta</w:t>
            </w:r>
          </w:p>
        </w:tc>
      </w:tr>
      <w:tr w:rsidR="00B54374" w:rsidRPr="001E607E" w14:paraId="06FAA18E" w14:textId="434BA2B4" w:rsidTr="00B54374">
        <w:tc>
          <w:tcPr>
            <w:tcW w:w="410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2E3E81" w14:textId="77777777" w:rsidR="00B54374" w:rsidRPr="001E607E" w:rsidRDefault="00B54374" w:rsidP="00B85D6A">
            <w:pPr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14:paraId="7E20DEBC" w14:textId="77777777" w:rsidR="00B54374" w:rsidRPr="001E607E" w:rsidRDefault="00B54374" w:rsidP="00B85D6A">
            <w:pPr>
              <w:jc w:val="center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14:paraId="4E0DC683" w14:textId="77777777" w:rsidR="00B54374" w:rsidRPr="001E607E" w:rsidRDefault="00B54374" w:rsidP="00B85D6A">
            <w:pPr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01855EF1" w14:textId="77777777" w:rsidR="00B54374" w:rsidRPr="001E607E" w:rsidRDefault="00B54374" w:rsidP="00B85D6A">
            <w:pPr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>
              <w:rPr>
                <w:rFonts w:ascii="Arial" w:hAnsi="Arial" w:cs="Arial"/>
                <w:b/>
                <w:noProof/>
                <w:sz w:val="20"/>
                <w:lang w:val="it-CH"/>
              </w:rPr>
              <w:t>CHF IVA incluso</w:t>
            </w:r>
          </w:p>
        </w:tc>
        <w:tc>
          <w:tcPr>
            <w:tcW w:w="184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49804BC" w14:textId="77777777" w:rsidR="00B54374" w:rsidRPr="001E607E" w:rsidRDefault="00B54374" w:rsidP="00B85D6A">
            <w:pPr>
              <w:rPr>
                <w:rFonts w:ascii="Arial" w:hAnsi="Arial" w:cs="Arial"/>
                <w:b/>
                <w:noProof/>
                <w:sz w:val="20"/>
                <w:lang w:val="it-CH"/>
              </w:rPr>
            </w:pPr>
            <w:r>
              <w:rPr>
                <w:rFonts w:ascii="Arial" w:hAnsi="Arial" w:cs="Arial"/>
                <w:b/>
                <w:noProof/>
                <w:sz w:val="20"/>
                <w:lang w:val="it-CH"/>
              </w:rPr>
              <w:t>CHF IVA incluso</w:t>
            </w:r>
          </w:p>
        </w:tc>
      </w:tr>
      <w:tr w:rsidR="00B54374" w:rsidRPr="001E607E" w14:paraId="7041D068" w14:textId="6AC4DA28" w:rsidTr="00B54374"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581469F9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223267CD" w14:textId="77777777" w:rsidR="00B54374" w:rsidRPr="001E607E" w:rsidRDefault="00B54374" w:rsidP="00082E40">
            <w:pPr>
              <w:spacing w:before="40" w:after="40"/>
              <w:jc w:val="center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02C4DDFF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55852DCB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713A9A64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</w:tr>
      <w:tr w:rsidR="00B54374" w:rsidRPr="001E607E" w14:paraId="092B2FB7" w14:textId="1216701E" w:rsidTr="00B54374"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27E51D25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1B9BD58F" w14:textId="77777777" w:rsidR="00B54374" w:rsidRPr="001E607E" w:rsidRDefault="00B54374" w:rsidP="00082E40">
            <w:pPr>
              <w:spacing w:before="40" w:after="40"/>
              <w:jc w:val="center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445C7C81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2B214B7D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3759C018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</w:tr>
      <w:tr w:rsidR="00B54374" w:rsidRPr="001E607E" w14:paraId="1D55A258" w14:textId="517075EB" w:rsidTr="00B54374"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58D22E89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12501A4F" w14:textId="77777777" w:rsidR="00B54374" w:rsidRPr="001E607E" w:rsidRDefault="00B54374" w:rsidP="00082E40">
            <w:pPr>
              <w:spacing w:before="40" w:after="40"/>
              <w:jc w:val="center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260E08B1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0370266D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007ED8F3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</w:tr>
      <w:tr w:rsidR="00B54374" w:rsidRPr="001E607E" w14:paraId="1E6B7740" w14:textId="6161E2EB" w:rsidTr="00B54374"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7941C90E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6BCB278A" w14:textId="77777777" w:rsidR="00B54374" w:rsidRPr="001E607E" w:rsidRDefault="00B54374" w:rsidP="00082E40">
            <w:pPr>
              <w:spacing w:before="40" w:after="40"/>
              <w:jc w:val="center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6BB8CEB1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2BDE5C5B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0C89D2DF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begin"/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instrText xml:space="preserve">  </w:instrText>
            </w:r>
            <w:r w:rsidRPr="001E607E">
              <w:rPr>
                <w:rFonts w:ascii="Arial" w:hAnsi="Arial" w:cs="Arial"/>
                <w:noProof/>
                <w:sz w:val="20"/>
                <w:lang w:val="it-CH"/>
              </w:rPr>
              <w:fldChar w:fldCharType="end"/>
            </w:r>
          </w:p>
        </w:tc>
      </w:tr>
      <w:tr w:rsidR="00B54374" w:rsidRPr="001E607E" w14:paraId="051EAAE2" w14:textId="79631EA5" w:rsidTr="00B54374"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1BCA9B9B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46C05C7B" w14:textId="77777777" w:rsidR="00B54374" w:rsidRPr="001E607E" w:rsidRDefault="00B54374" w:rsidP="00082E40">
            <w:pPr>
              <w:spacing w:before="40" w:after="40"/>
              <w:jc w:val="center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5CA8A5FC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4CF4A371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602EF94B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</w:tr>
      <w:tr w:rsidR="00B54374" w:rsidRPr="001E607E" w14:paraId="675F15E0" w14:textId="6BE63BF2" w:rsidTr="00B54374"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048E6484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65B2C935" w14:textId="77777777" w:rsidR="00B54374" w:rsidRPr="001E607E" w:rsidRDefault="00B54374" w:rsidP="00082E40">
            <w:pPr>
              <w:spacing w:before="40" w:after="40"/>
              <w:jc w:val="center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16DDEB5F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5A9B4B51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12A537EC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</w:tr>
      <w:tr w:rsidR="00B54374" w:rsidRPr="001E607E" w14:paraId="6389ED71" w14:textId="0173C24F" w:rsidTr="00B54374"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45D7149B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673E5D2A" w14:textId="77777777" w:rsidR="00B54374" w:rsidRPr="001E607E" w:rsidRDefault="00B54374" w:rsidP="00082E40">
            <w:pPr>
              <w:spacing w:before="40" w:after="40"/>
              <w:jc w:val="center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5E8912CF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4BA38762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5B8DA1ED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</w:tr>
      <w:tr w:rsidR="00B54374" w:rsidRPr="001E607E" w14:paraId="25E1CFD6" w14:textId="6F0D0A3A" w:rsidTr="00B54374"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3D66FAEB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32B4CE4E" w14:textId="77777777" w:rsidR="00B54374" w:rsidRPr="001E607E" w:rsidRDefault="00B54374" w:rsidP="00082E40">
            <w:pPr>
              <w:spacing w:before="40" w:after="40"/>
              <w:jc w:val="center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5D5B645F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162668C8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5A8E7315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</w:tr>
      <w:tr w:rsidR="00B54374" w:rsidRPr="001E607E" w14:paraId="259ABD59" w14:textId="6EAA3B1B" w:rsidTr="00B54374"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62EF0B19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0789AD6E" w14:textId="77777777" w:rsidR="00B54374" w:rsidRPr="001E607E" w:rsidRDefault="00B54374" w:rsidP="00082E40">
            <w:pPr>
              <w:spacing w:before="40" w:after="40"/>
              <w:jc w:val="center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47CF054A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6C0AC7CA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749F7D67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</w:tr>
      <w:tr w:rsidR="00B54374" w:rsidRPr="001E607E" w14:paraId="2D736A76" w14:textId="0E0D161D" w:rsidTr="00B54374"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3C5ECC95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1BDB5463" w14:textId="77777777" w:rsidR="00B54374" w:rsidRPr="001E607E" w:rsidRDefault="00B54374" w:rsidP="00082E40">
            <w:pPr>
              <w:spacing w:before="40" w:after="40"/>
              <w:jc w:val="center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48410ECA" w14:textId="77777777" w:rsidR="00B54374" w:rsidRPr="001E607E" w:rsidRDefault="00B54374" w:rsidP="00082E40">
            <w:pPr>
              <w:spacing w:before="40" w:after="40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02E13766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5" w:color="FFFFFF" w:themeColor="background1" w:fill="auto"/>
          </w:tcPr>
          <w:p w14:paraId="1516F9A2" w14:textId="77777777" w:rsidR="00B54374" w:rsidRPr="001E607E" w:rsidRDefault="00B54374" w:rsidP="00082E40">
            <w:pPr>
              <w:spacing w:before="40" w:after="40"/>
              <w:jc w:val="right"/>
              <w:rPr>
                <w:rFonts w:ascii="Arial" w:hAnsi="Arial" w:cs="Arial"/>
                <w:noProof/>
                <w:sz w:val="20"/>
                <w:lang w:val="it-CH"/>
              </w:rPr>
            </w:pPr>
          </w:p>
        </w:tc>
      </w:tr>
    </w:tbl>
    <w:p w14:paraId="3FB6CC6F" w14:textId="77777777" w:rsidR="00A9341E" w:rsidRPr="001E607E" w:rsidRDefault="00A9341E">
      <w:pPr>
        <w:rPr>
          <w:rFonts w:ascii="Arial" w:hAnsi="Arial" w:cs="Arial"/>
          <w:noProof/>
          <w:sz w:val="16"/>
          <w:lang w:val="it-CH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4892"/>
      </w:tblGrid>
      <w:tr w:rsidR="00A9341E" w:rsidRPr="001E607E" w14:paraId="3921E29A" w14:textId="77777777" w:rsidTr="00082E40">
        <w:tc>
          <w:tcPr>
            <w:tcW w:w="4747" w:type="dxa"/>
            <w:shd w:val="clear" w:color="FFFF00" w:fill="auto"/>
          </w:tcPr>
          <w:p w14:paraId="62CD9BC2" w14:textId="77777777" w:rsidR="00A9341E" w:rsidRPr="001E607E" w:rsidRDefault="00654339">
            <w:pPr>
              <w:rPr>
                <w:rFonts w:ascii="Arial" w:hAnsi="Arial" w:cs="Arial"/>
                <w:b/>
                <w:noProof/>
                <w:sz w:val="18"/>
                <w:lang w:val="it-CH"/>
              </w:rPr>
            </w:pPr>
            <w:r>
              <w:rPr>
                <w:rFonts w:ascii="Arial" w:hAnsi="Arial" w:cs="Arial"/>
                <w:b/>
                <w:noProof/>
                <w:sz w:val="22"/>
                <w:lang w:val="it-CH"/>
              </w:rPr>
              <w:t>Distribuz</w:t>
            </w:r>
            <w:r w:rsidR="00466F3C" w:rsidRPr="001E607E">
              <w:rPr>
                <w:rFonts w:ascii="Arial" w:hAnsi="Arial" w:cs="Arial"/>
                <w:b/>
                <w:noProof/>
                <w:sz w:val="22"/>
                <w:lang w:val="it-CH"/>
              </w:rPr>
              <w:t>ion</w:t>
            </w:r>
            <w:r>
              <w:rPr>
                <w:rFonts w:ascii="Arial" w:hAnsi="Arial" w:cs="Arial"/>
                <w:b/>
                <w:noProof/>
                <w:sz w:val="22"/>
                <w:lang w:val="it-CH"/>
              </w:rPr>
              <w:t>e</w:t>
            </w:r>
            <w:r w:rsidR="00466F3C" w:rsidRPr="001E607E">
              <w:rPr>
                <w:rFonts w:ascii="Arial" w:hAnsi="Arial" w:cs="Arial"/>
                <w:b/>
                <w:noProof/>
                <w:sz w:val="22"/>
                <w:lang w:val="it-CH"/>
              </w:rPr>
              <w:t>:</w:t>
            </w:r>
          </w:p>
        </w:tc>
        <w:tc>
          <w:tcPr>
            <w:tcW w:w="4892" w:type="dxa"/>
          </w:tcPr>
          <w:p w14:paraId="04DD4EBA" w14:textId="77777777" w:rsidR="00A9341E" w:rsidRPr="001E607E" w:rsidRDefault="00654339">
            <w:pPr>
              <w:rPr>
                <w:rFonts w:ascii="Arial" w:hAnsi="Arial" w:cs="Arial"/>
                <w:b/>
                <w:noProof/>
                <w:sz w:val="22"/>
                <w:lang w:val="it-CH"/>
              </w:rPr>
            </w:pPr>
            <w:r>
              <w:rPr>
                <w:rFonts w:ascii="Arial" w:hAnsi="Arial" w:cs="Arial"/>
                <w:b/>
                <w:noProof/>
                <w:sz w:val="22"/>
                <w:lang w:val="it-CH"/>
              </w:rPr>
              <w:t>Firm</w:t>
            </w:r>
            <w:r w:rsidR="00466F3C" w:rsidRPr="001E607E">
              <w:rPr>
                <w:rFonts w:ascii="Arial" w:hAnsi="Arial" w:cs="Arial"/>
                <w:b/>
                <w:noProof/>
                <w:sz w:val="22"/>
                <w:lang w:val="it-CH"/>
              </w:rPr>
              <w:t>e:</w:t>
            </w:r>
          </w:p>
        </w:tc>
      </w:tr>
      <w:tr w:rsidR="00A9341E" w:rsidRPr="00C760A2" w14:paraId="7B293765" w14:textId="77777777" w:rsidTr="00082E40">
        <w:trPr>
          <w:trHeight w:val="1006"/>
        </w:trPr>
        <w:tc>
          <w:tcPr>
            <w:tcW w:w="4747" w:type="dxa"/>
            <w:shd w:val="pct25" w:color="FFFFFF" w:themeColor="background1" w:fill="auto"/>
          </w:tcPr>
          <w:p w14:paraId="63FF0E27" w14:textId="77777777" w:rsidR="00A9341E" w:rsidRPr="001E607E" w:rsidRDefault="00466F3C">
            <w:pPr>
              <w:rPr>
                <w:rFonts w:ascii="Arial" w:hAnsi="Arial" w:cs="Arial"/>
                <w:i/>
                <w:noProof/>
                <w:sz w:val="22"/>
                <w:lang w:val="it-CH"/>
              </w:rPr>
            </w:pP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t>-</w:t>
            </w:r>
            <w:r w:rsidR="00654339">
              <w:rPr>
                <w:rFonts w:ascii="Arial" w:hAnsi="Arial" w:cs="Arial"/>
                <w:i/>
                <w:noProof/>
                <w:sz w:val="20"/>
                <w:lang w:val="it-CH"/>
              </w:rPr>
              <w:t xml:space="preserve"> </w:t>
            </w:r>
            <w:r w:rsidR="00654339" w:rsidRPr="00654339">
              <w:rPr>
                <w:rFonts w:ascii="Arial" w:hAnsi="Arial" w:cs="Arial"/>
                <w:i/>
                <w:noProof/>
                <w:sz w:val="20"/>
                <w:lang w:val="it-CH"/>
              </w:rPr>
              <w:t>PM / CP (originale)</w:t>
            </w:r>
            <w:r w:rsidR="00A9341E"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br/>
              <w:t xml:space="preserve">- </w:t>
            </w:r>
            <w:r w:rsidR="00654339" w:rsidRPr="00654339">
              <w:rPr>
                <w:rFonts w:ascii="Arial" w:hAnsi="Arial" w:cs="Arial"/>
                <w:i/>
                <w:noProof/>
                <w:sz w:val="20"/>
                <w:lang w:val="it-CH"/>
              </w:rPr>
              <w:t>Mandatario (copia)</w:t>
            </w:r>
            <w:r w:rsidR="00D66DDE"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begin"/>
            </w:r>
            <w:r w:rsidR="00A9341E"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instrText xml:space="preserve">  </w:instrText>
            </w:r>
            <w:r w:rsidR="00D66DDE"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end"/>
            </w:r>
            <w:r w:rsidR="00A9341E"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br/>
              <w:t xml:space="preserve">- </w:t>
            </w:r>
            <w:r w:rsidR="00D66DDE"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begin"/>
            </w:r>
            <w:r w:rsidR="00A9341E"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instrText xml:space="preserve">  </w:instrText>
            </w:r>
            <w:r w:rsidR="00D66DDE"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fldChar w:fldCharType="end"/>
            </w:r>
            <w:r w:rsidR="00A9341E"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br/>
              <w:t xml:space="preserve">- </w:t>
            </w:r>
            <w:r w:rsidR="00D66DDE" w:rsidRPr="001E607E">
              <w:rPr>
                <w:rFonts w:ascii="Arial" w:hAnsi="Arial" w:cs="Arial"/>
                <w:i/>
                <w:noProof/>
                <w:sz w:val="22"/>
                <w:lang w:val="it-CH"/>
              </w:rPr>
              <w:fldChar w:fldCharType="begin"/>
            </w:r>
            <w:r w:rsidR="00A9341E" w:rsidRPr="001E607E">
              <w:rPr>
                <w:rFonts w:ascii="Arial" w:hAnsi="Arial" w:cs="Arial"/>
                <w:i/>
                <w:noProof/>
                <w:sz w:val="22"/>
                <w:lang w:val="it-CH"/>
              </w:rPr>
              <w:instrText xml:space="preserve">  </w:instrText>
            </w:r>
            <w:r w:rsidR="00D66DDE" w:rsidRPr="001E607E">
              <w:rPr>
                <w:rFonts w:ascii="Arial" w:hAnsi="Arial" w:cs="Arial"/>
                <w:i/>
                <w:noProof/>
                <w:sz w:val="22"/>
                <w:lang w:val="it-CH"/>
              </w:rPr>
              <w:fldChar w:fldCharType="end"/>
            </w:r>
          </w:p>
        </w:tc>
        <w:tc>
          <w:tcPr>
            <w:tcW w:w="4892" w:type="dxa"/>
            <w:shd w:val="pct25" w:color="FFFFFF" w:themeColor="background1" w:fill="auto"/>
          </w:tcPr>
          <w:p w14:paraId="4ACED0B3" w14:textId="77777777" w:rsidR="00A9341E" w:rsidRPr="001E607E" w:rsidRDefault="00A9341E">
            <w:pPr>
              <w:rPr>
                <w:rFonts w:ascii="Arial" w:hAnsi="Arial" w:cs="Arial"/>
                <w:i/>
                <w:noProof/>
                <w:sz w:val="20"/>
                <w:lang w:val="it-CH"/>
              </w:rPr>
            </w:pP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br/>
            </w: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br/>
            </w:r>
            <w:r w:rsidRPr="001E607E">
              <w:rPr>
                <w:rFonts w:ascii="Arial" w:hAnsi="Arial" w:cs="Arial"/>
                <w:i/>
                <w:noProof/>
                <w:sz w:val="20"/>
                <w:lang w:val="it-CH"/>
              </w:rPr>
              <w:br/>
            </w:r>
          </w:p>
        </w:tc>
      </w:tr>
    </w:tbl>
    <w:p w14:paraId="1F90D540" w14:textId="77777777" w:rsidR="00B85D6A" w:rsidRDefault="00B85D6A">
      <w:pPr>
        <w:rPr>
          <w:rFonts w:ascii="Arial" w:hAnsi="Arial" w:cs="Arial"/>
          <w:noProof/>
          <w:sz w:val="22"/>
          <w:lang w:val="it-CH"/>
        </w:rPr>
      </w:pPr>
    </w:p>
    <w:p w14:paraId="773F0BC2" w14:textId="7CF35F02" w:rsidR="00B85D6A" w:rsidRPr="001E607E" w:rsidRDefault="00B85D6A">
      <w:pPr>
        <w:rPr>
          <w:rFonts w:ascii="Arial" w:hAnsi="Arial" w:cs="Arial"/>
          <w:noProof/>
          <w:sz w:val="22"/>
          <w:lang w:val="it-CH"/>
        </w:rPr>
        <w:sectPr w:rsidR="00B85D6A" w:rsidRPr="001E607E" w:rsidSect="007034D4">
          <w:type w:val="continuous"/>
          <w:pgSz w:w="11907" w:h="16840" w:code="9"/>
          <w:pgMar w:top="1820" w:right="567" w:bottom="567" w:left="1701" w:header="709" w:footer="794" w:gutter="0"/>
          <w:cols w:space="720"/>
          <w:formProt w:val="0"/>
          <w:titlePg/>
        </w:sectPr>
      </w:pPr>
    </w:p>
    <w:p w14:paraId="48B30B3C" w14:textId="77777777" w:rsidR="00A9341E" w:rsidRPr="001E607E" w:rsidRDefault="00A9341E">
      <w:pPr>
        <w:rPr>
          <w:rFonts w:ascii="Arial" w:hAnsi="Arial" w:cs="Arial"/>
          <w:noProof/>
          <w:sz w:val="2"/>
          <w:lang w:val="it-CH"/>
        </w:rPr>
      </w:pPr>
    </w:p>
    <w:sectPr w:rsidR="00A9341E" w:rsidRPr="001E607E" w:rsidSect="001B075C">
      <w:type w:val="continuous"/>
      <w:pgSz w:w="11907" w:h="16840" w:code="9"/>
      <w:pgMar w:top="1819" w:right="567" w:bottom="567" w:left="1701" w:header="709" w:footer="255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97882" w14:textId="77777777" w:rsidR="009238DB" w:rsidRDefault="009238DB" w:rsidP="009238DB">
      <w:r>
        <w:separator/>
      </w:r>
    </w:p>
  </w:endnote>
  <w:endnote w:type="continuationSeparator" w:id="0">
    <w:p w14:paraId="0BE5FB73" w14:textId="77777777" w:rsidR="009238DB" w:rsidRDefault="009238DB" w:rsidP="0092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3D23B" w14:textId="3D6FBFB4" w:rsidR="007034D4" w:rsidRPr="008A6D3C" w:rsidRDefault="007034D4" w:rsidP="008A6D3C">
    <w:pPr>
      <w:pStyle w:val="Fuzeile"/>
      <w:tabs>
        <w:tab w:val="clear" w:pos="9072"/>
        <w:tab w:val="left" w:pos="0"/>
        <w:tab w:val="right" w:pos="9498"/>
      </w:tabs>
      <w:rPr>
        <w:rFonts w:ascii="Arial" w:hAnsi="Arial" w:cs="Arial"/>
        <w:sz w:val="14"/>
        <w:szCs w:val="14"/>
        <w:lang w:val="it-CH"/>
      </w:rPr>
    </w:pPr>
    <w:r>
      <w:rPr>
        <w:rFonts w:ascii="Arial" w:hAnsi="Arial" w:cs="Arial"/>
        <w:noProof/>
        <w:sz w:val="14"/>
        <w:szCs w:val="14"/>
        <w:lang w:val="it-CH"/>
      </w:rPr>
      <w:t>K1P41_F21i_</w:t>
    </w:r>
    <w:r w:rsidR="00605299">
      <w:rPr>
        <w:rFonts w:ascii="Arial" w:hAnsi="Arial" w:cs="Arial"/>
        <w:noProof/>
        <w:sz w:val="14"/>
        <w:szCs w:val="14"/>
        <w:lang w:val="it-CH"/>
      </w:rPr>
      <w:t>v</w:t>
    </w:r>
    <w:r>
      <w:rPr>
        <w:rFonts w:ascii="Arial" w:hAnsi="Arial" w:cs="Arial"/>
        <w:noProof/>
        <w:sz w:val="14"/>
        <w:szCs w:val="14"/>
        <w:lang w:val="it-CH"/>
      </w:rPr>
      <w:t>erbale sull’apertura delle offerte,</w:t>
    </w:r>
    <w:r w:rsidR="009238DB" w:rsidRPr="009238DB">
      <w:rPr>
        <w:rFonts w:ascii="Arial" w:hAnsi="Arial" w:cs="Arial"/>
        <w:noProof/>
        <w:sz w:val="14"/>
        <w:szCs w:val="14"/>
        <w:lang w:val="it-CH"/>
      </w:rPr>
      <w:t xml:space="preserve"> </w:t>
    </w:r>
    <w:r w:rsidR="00C760A2">
      <w:rPr>
        <w:rFonts w:ascii="Arial" w:hAnsi="Arial" w:cs="Arial"/>
        <w:noProof/>
        <w:sz w:val="14"/>
        <w:szCs w:val="14"/>
        <w:lang w:val="it-CH"/>
      </w:rPr>
      <w:t>0</w:t>
    </w:r>
    <w:r w:rsidR="00131BAA">
      <w:rPr>
        <w:rFonts w:ascii="Arial" w:hAnsi="Arial" w:cs="Arial"/>
        <w:noProof/>
        <w:sz w:val="14"/>
        <w:szCs w:val="14"/>
        <w:lang w:val="it-CH"/>
      </w:rPr>
      <w:t>1</w:t>
    </w:r>
    <w:r w:rsidR="00605299">
      <w:rPr>
        <w:rFonts w:ascii="Arial" w:hAnsi="Arial" w:cs="Arial"/>
        <w:noProof/>
        <w:sz w:val="14"/>
        <w:szCs w:val="14"/>
        <w:lang w:val="it-CH"/>
      </w:rPr>
      <w:t>.</w:t>
    </w:r>
    <w:r w:rsidR="00C760A2">
      <w:rPr>
        <w:rFonts w:ascii="Arial" w:hAnsi="Arial" w:cs="Arial"/>
        <w:noProof/>
        <w:sz w:val="14"/>
        <w:szCs w:val="14"/>
        <w:lang w:val="it-CH"/>
      </w:rPr>
      <w:t>07</w:t>
    </w:r>
    <w:r w:rsidR="00605299">
      <w:rPr>
        <w:rFonts w:ascii="Arial" w:hAnsi="Arial" w:cs="Arial"/>
        <w:noProof/>
        <w:sz w:val="14"/>
        <w:szCs w:val="14"/>
        <w:lang w:val="it-CH"/>
      </w:rPr>
      <w:t>.20</w:t>
    </w:r>
    <w:r w:rsidR="00131BAA">
      <w:rPr>
        <w:rFonts w:ascii="Arial" w:hAnsi="Arial" w:cs="Arial"/>
        <w:noProof/>
        <w:sz w:val="14"/>
        <w:szCs w:val="14"/>
        <w:lang w:val="it-CH"/>
      </w:rPr>
      <w:t>2</w:t>
    </w:r>
    <w:r w:rsidR="00B54374">
      <w:rPr>
        <w:rFonts w:ascii="Arial" w:hAnsi="Arial" w:cs="Arial"/>
        <w:noProof/>
        <w:sz w:val="14"/>
        <w:szCs w:val="14"/>
        <w:lang w:val="it-CH"/>
      </w:rPr>
      <w:t>5</w:t>
    </w:r>
    <w:r w:rsidR="009238DB" w:rsidRPr="009238DB">
      <w:rPr>
        <w:rFonts w:ascii="Arial" w:hAnsi="Arial" w:cs="Arial"/>
        <w:noProof/>
        <w:sz w:val="14"/>
        <w:szCs w:val="14"/>
        <w:lang w:val="it-CH"/>
      </w:rPr>
      <w:t>, V1.</w:t>
    </w:r>
    <w:r w:rsidR="00B54374">
      <w:rPr>
        <w:rFonts w:ascii="Arial" w:hAnsi="Arial" w:cs="Arial"/>
        <w:noProof/>
        <w:sz w:val="14"/>
        <w:szCs w:val="14"/>
        <w:lang w:val="it-CH"/>
      </w:rPr>
      <w:t>4</w:t>
    </w:r>
    <w:r w:rsidR="00B54374">
      <w:rPr>
        <w:rFonts w:ascii="Arial" w:hAnsi="Arial" w:cs="Arial"/>
        <w:noProof/>
        <w:sz w:val="14"/>
        <w:szCs w:val="14"/>
        <w:lang w:val="it-CH"/>
      </w:rPr>
      <w:tab/>
    </w:r>
    <w:r w:rsidR="009238DB" w:rsidRPr="009238DB">
      <w:rPr>
        <w:rFonts w:ascii="Arial" w:hAnsi="Arial" w:cs="Arial"/>
        <w:noProof/>
        <w:sz w:val="14"/>
        <w:szCs w:val="14"/>
        <w:lang w:val="it-CH"/>
      </w:rPr>
      <w:tab/>
    </w:r>
    <w:bookmarkStart w:id="0" w:name="OLE_LINK1"/>
    <w:r w:rsidR="009238DB" w:rsidRPr="008A6D3C">
      <w:rPr>
        <w:rFonts w:ascii="Arial" w:hAnsi="Arial" w:cs="Arial"/>
        <w:sz w:val="14"/>
        <w:szCs w:val="14"/>
        <w:lang w:val="it-CH"/>
      </w:rPr>
      <w:t xml:space="preserve">Pagina </w:t>
    </w:r>
    <w:r w:rsidR="00D66DDE" w:rsidRPr="008A6D3C">
      <w:rPr>
        <w:rFonts w:ascii="Arial" w:hAnsi="Arial" w:cs="Arial"/>
        <w:sz w:val="14"/>
        <w:szCs w:val="14"/>
        <w:lang w:val="it-CH"/>
      </w:rPr>
      <w:fldChar w:fldCharType="begin"/>
    </w:r>
    <w:r w:rsidR="009238DB" w:rsidRPr="008A6D3C">
      <w:rPr>
        <w:rFonts w:ascii="Arial" w:hAnsi="Arial" w:cs="Arial"/>
        <w:sz w:val="14"/>
        <w:szCs w:val="14"/>
        <w:lang w:val="it-CH"/>
      </w:rPr>
      <w:instrText xml:space="preserve"> PAGE </w:instrText>
    </w:r>
    <w:r w:rsidR="00D66DDE" w:rsidRPr="008A6D3C">
      <w:rPr>
        <w:rFonts w:ascii="Arial" w:hAnsi="Arial" w:cs="Arial"/>
        <w:sz w:val="14"/>
        <w:szCs w:val="14"/>
        <w:lang w:val="it-CH"/>
      </w:rPr>
      <w:fldChar w:fldCharType="separate"/>
    </w:r>
    <w:r w:rsidR="007B4DEE">
      <w:rPr>
        <w:rFonts w:ascii="Arial" w:hAnsi="Arial" w:cs="Arial"/>
        <w:noProof/>
        <w:sz w:val="14"/>
        <w:szCs w:val="14"/>
        <w:lang w:val="it-CH"/>
      </w:rPr>
      <w:t>1</w:t>
    </w:r>
    <w:r w:rsidR="00D66DDE" w:rsidRPr="008A6D3C">
      <w:rPr>
        <w:rFonts w:ascii="Arial" w:hAnsi="Arial" w:cs="Arial"/>
        <w:sz w:val="14"/>
        <w:szCs w:val="14"/>
        <w:lang w:val="it-CH"/>
      </w:rPr>
      <w:fldChar w:fldCharType="end"/>
    </w:r>
    <w:r w:rsidR="009238DB" w:rsidRPr="008A6D3C">
      <w:rPr>
        <w:rFonts w:ascii="Arial" w:hAnsi="Arial" w:cs="Arial"/>
        <w:sz w:val="14"/>
        <w:szCs w:val="14"/>
        <w:lang w:val="it-CH"/>
      </w:rPr>
      <w:t xml:space="preserve"> di </w:t>
    </w:r>
    <w:bookmarkEnd w:id="0"/>
    <w:r w:rsidR="009238DB" w:rsidRPr="008A6D3C">
      <w:rPr>
        <w:rFonts w:ascii="Arial" w:hAnsi="Arial" w:cs="Arial"/>
        <w:sz w:val="14"/>
        <w:szCs w:val="14"/>
        <w:lang w:val="it-CH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2DD15" w14:textId="77777777" w:rsidR="009238DB" w:rsidRDefault="009238DB" w:rsidP="009238DB">
      <w:r>
        <w:separator/>
      </w:r>
    </w:p>
  </w:footnote>
  <w:footnote w:type="continuationSeparator" w:id="0">
    <w:p w14:paraId="3489FC74" w14:textId="77777777" w:rsidR="009238DB" w:rsidRDefault="009238DB" w:rsidP="00923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D7B8C" w14:textId="77777777" w:rsidR="009238DB" w:rsidRDefault="009238DB">
    <w:pPr>
      <w:pStyle w:val="Kopfzeile"/>
      <w:tabs>
        <w:tab w:val="right" w:pos="8222"/>
        <w:tab w:val="right" w:pos="8789"/>
      </w:tabs>
      <w:rPr>
        <w:rFonts w:ascii="Arial" w:hAnsi="Arial"/>
      </w:rPr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  <w:t xml:space="preserve">Seite </w:t>
    </w:r>
    <w:r w:rsidR="00D66DDE">
      <w:rPr>
        <w:rFonts w:ascii="Arial" w:hAnsi="Arial"/>
      </w:rPr>
      <w:fldChar w:fldCharType="begin"/>
    </w:r>
    <w:r>
      <w:rPr>
        <w:rFonts w:ascii="Arial" w:hAnsi="Arial"/>
      </w:rPr>
      <w:instrText>\PAGE</w:instrText>
    </w:r>
    <w:r w:rsidR="00D66DDE">
      <w:rPr>
        <w:rFonts w:ascii="Arial" w:hAnsi="Arial"/>
      </w:rPr>
      <w:fldChar w:fldCharType="separate"/>
    </w:r>
    <w:r>
      <w:rPr>
        <w:rFonts w:ascii="Arial" w:hAnsi="Arial"/>
        <w:noProof/>
      </w:rPr>
      <w:t>2</w:t>
    </w:r>
    <w:r w:rsidR="00D66DDE">
      <w:rPr>
        <w:rFonts w:ascii="Arial" w:hAnsi="Arial"/>
      </w:rPr>
      <w:fldChar w:fldCharType="end"/>
    </w:r>
  </w:p>
  <w:p w14:paraId="01C99B28" w14:textId="77777777" w:rsidR="009238DB" w:rsidRDefault="009238DB">
    <w:pPr>
      <w:pStyle w:val="Kopfzeile"/>
      <w:pBdr>
        <w:bottom w:val="single" w:sz="6" w:space="1" w:color="auto"/>
      </w:pBd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34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18"/>
      <w:gridCol w:w="5416"/>
    </w:tblGrid>
    <w:tr w:rsidR="009238DB" w14:paraId="6F465B5F" w14:textId="77777777" w:rsidTr="00082E40">
      <w:trPr>
        <w:cantSplit/>
        <w:trHeight w:hRule="exact" w:val="924"/>
      </w:trPr>
      <w:tc>
        <w:tcPr>
          <w:tcW w:w="4818" w:type="dxa"/>
        </w:tcPr>
        <w:p w14:paraId="18EC9333" w14:textId="77777777" w:rsidR="009238DB" w:rsidRDefault="009238DB" w:rsidP="001B075C">
          <w:pPr>
            <w:pStyle w:val="Logo"/>
          </w:pPr>
          <w:r>
            <w:drawing>
              <wp:inline distT="0" distB="0" distL="0" distR="0" wp14:anchorId="4223BEC5" wp14:editId="705A6B52">
                <wp:extent cx="1983740" cy="645160"/>
                <wp:effectExtent l="19050" t="0" r="0" b="0"/>
                <wp:docPr id="1" name="Bild 1" descr="Logo Schweizerische Eidgenossenschaft, Confédération suisse, Confederazione Svizzera, Confederaziun svizra, Swiss Confederat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Schweizerische Eidgenossenschaft, Confédération suisse, Confederazione Svizzera, Confederaziun svizra, Swiss Confederat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83740" cy="645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6D7CC91" w14:textId="77777777" w:rsidR="009238DB" w:rsidRDefault="009238DB" w:rsidP="001B075C">
          <w:pPr>
            <w:pStyle w:val="CDBLogo"/>
          </w:pPr>
        </w:p>
      </w:tc>
      <w:tc>
        <w:tcPr>
          <w:tcW w:w="5416" w:type="dxa"/>
        </w:tcPr>
        <w:p w14:paraId="5FCFA3A0" w14:textId="77777777" w:rsidR="009238DB" w:rsidRDefault="009238DB" w:rsidP="001B075C">
          <w:pPr>
            <w:pStyle w:val="CDBKopfDept"/>
          </w:pPr>
          <w:r>
            <w:t>Dipartimento federale delle finanze DFF</w:t>
          </w:r>
        </w:p>
        <w:p w14:paraId="3BC51FDF" w14:textId="77777777" w:rsidR="009238DB" w:rsidRDefault="009238DB" w:rsidP="001B075C">
          <w:pPr>
            <w:pStyle w:val="CDBKopfFett"/>
          </w:pPr>
          <w:r>
            <w:t>Ufficio federale delle costruzioni e della logistica UFCL</w:t>
          </w:r>
        </w:p>
        <w:p w14:paraId="14647353" w14:textId="26F8E1B1" w:rsidR="009238DB" w:rsidRDefault="00B85D6A" w:rsidP="001B075C">
          <w:pPr>
            <w:pStyle w:val="CDBHierarchie"/>
          </w:pPr>
          <w:r>
            <w:t>C</w:t>
          </w:r>
          <w:r w:rsidR="009238DB">
            <w:t>ostruzioni</w:t>
          </w:r>
        </w:p>
        <w:p w14:paraId="6CA8EB4D" w14:textId="77777777" w:rsidR="009238DB" w:rsidRDefault="009238DB" w:rsidP="001B075C">
          <w:pPr>
            <w:pStyle w:val="CDBHierarchie"/>
          </w:pPr>
          <w:r>
            <w:t>Gestione progetti</w:t>
          </w:r>
        </w:p>
        <w:p w14:paraId="2757D2FF" w14:textId="77777777" w:rsidR="009238DB" w:rsidRDefault="009238DB" w:rsidP="001B075C">
          <w:pPr>
            <w:pStyle w:val="CDBHierarchie"/>
          </w:pPr>
        </w:p>
      </w:tc>
    </w:tr>
  </w:tbl>
  <w:p w14:paraId="792C4A70" w14:textId="77777777" w:rsidR="009238DB" w:rsidRPr="00053E49" w:rsidRDefault="009238DB">
    <w:pPr>
      <w:pStyle w:val="Kopfzeile"/>
      <w:rPr>
        <w:rFonts w:ascii="Arial" w:hAnsi="Arial" w:cs="Arial"/>
        <w:noProof/>
        <w:sz w:val="20"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4599E"/>
    <w:multiLevelType w:val="multilevel"/>
    <w:tmpl w:val="B2C22A0C"/>
    <w:lvl w:ilvl="0">
      <w:start w:val="2012"/>
      <w:numFmt w:val="decimal"/>
      <w:lvlText w:val="%1"/>
      <w:lvlJc w:val="left"/>
      <w:pPr>
        <w:tabs>
          <w:tab w:val="num" w:pos="1032"/>
        </w:tabs>
        <w:ind w:left="1032" w:hanging="1032"/>
      </w:pPr>
      <w:rPr>
        <w:rFonts w:hint="default"/>
      </w:rPr>
    </w:lvl>
    <w:lvl w:ilvl="1">
      <w:start w:val="14"/>
      <w:numFmt w:val="decimalZero"/>
      <w:lvlText w:val="%1.%2"/>
      <w:lvlJc w:val="left"/>
      <w:pPr>
        <w:tabs>
          <w:tab w:val="num" w:pos="1032"/>
        </w:tabs>
        <w:ind w:left="1032" w:hanging="10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32"/>
        </w:tabs>
        <w:ind w:left="1032" w:hanging="103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32"/>
        </w:tabs>
        <w:ind w:left="1032" w:hanging="103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53090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BF5"/>
    <w:rsid w:val="00053E49"/>
    <w:rsid w:val="00082E40"/>
    <w:rsid w:val="000C3FB7"/>
    <w:rsid w:val="00131BAA"/>
    <w:rsid w:val="001B075C"/>
    <w:rsid w:val="001B1951"/>
    <w:rsid w:val="001E607E"/>
    <w:rsid w:val="001F0B58"/>
    <w:rsid w:val="00263690"/>
    <w:rsid w:val="00360CB0"/>
    <w:rsid w:val="003B614D"/>
    <w:rsid w:val="00466F3C"/>
    <w:rsid w:val="00605299"/>
    <w:rsid w:val="00654339"/>
    <w:rsid w:val="00670A05"/>
    <w:rsid w:val="006A4483"/>
    <w:rsid w:val="007034D4"/>
    <w:rsid w:val="00711258"/>
    <w:rsid w:val="0075284C"/>
    <w:rsid w:val="00765419"/>
    <w:rsid w:val="007808AF"/>
    <w:rsid w:val="007B4DEE"/>
    <w:rsid w:val="00821234"/>
    <w:rsid w:val="008924D8"/>
    <w:rsid w:val="008A6D3C"/>
    <w:rsid w:val="008C2134"/>
    <w:rsid w:val="00920EE6"/>
    <w:rsid w:val="0092363A"/>
    <w:rsid w:val="009238DB"/>
    <w:rsid w:val="009C5072"/>
    <w:rsid w:val="009C7A69"/>
    <w:rsid w:val="009E5A3E"/>
    <w:rsid w:val="00A7568C"/>
    <w:rsid w:val="00A9341E"/>
    <w:rsid w:val="00AC7E9D"/>
    <w:rsid w:val="00AD4B05"/>
    <w:rsid w:val="00B54374"/>
    <w:rsid w:val="00B65217"/>
    <w:rsid w:val="00B85D6A"/>
    <w:rsid w:val="00BC0F43"/>
    <w:rsid w:val="00C760A2"/>
    <w:rsid w:val="00CA09DF"/>
    <w:rsid w:val="00CB645C"/>
    <w:rsid w:val="00D56BF5"/>
    <w:rsid w:val="00D66DDE"/>
    <w:rsid w:val="00DB069E"/>
    <w:rsid w:val="00E344B9"/>
    <w:rsid w:val="00E94C1D"/>
    <w:rsid w:val="00F4594A"/>
    <w:rsid w:val="00F62C32"/>
    <w:rsid w:val="00F63A71"/>
    <w:rsid w:val="00FF14B8"/>
    <w:rsid w:val="00FF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;"/>
  <w14:docId w14:val="01FEA0F9"/>
  <w15:docId w15:val="{62CC3B55-5E7D-4684-8176-DCBE3BA3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N)" w:eastAsia="Times New Roman" w:hAnsi="CG Times (WN)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0B58"/>
    <w:rPr>
      <w:sz w:val="24"/>
      <w:lang w:val="de-DE" w:eastAsia="en-US"/>
    </w:rPr>
  </w:style>
  <w:style w:type="paragraph" w:styleId="berschrift1">
    <w:name w:val="heading 1"/>
    <w:basedOn w:val="Standard"/>
    <w:next w:val="Standard"/>
    <w:qFormat/>
    <w:rsid w:val="001F0B58"/>
    <w:pPr>
      <w:keepNext/>
      <w:spacing w:before="60" w:after="60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rsid w:val="001F0B58"/>
    <w:pPr>
      <w:keepNext/>
      <w:outlineLvl w:val="1"/>
    </w:pPr>
    <w:rPr>
      <w:rFonts w:ascii="Arial" w:hAnsi="Arial"/>
      <w:b/>
      <w:sz w:val="28"/>
    </w:rPr>
  </w:style>
  <w:style w:type="paragraph" w:styleId="berschrift3">
    <w:name w:val="heading 3"/>
    <w:basedOn w:val="Standard"/>
    <w:next w:val="Standard"/>
    <w:qFormat/>
    <w:rsid w:val="001F0B58"/>
    <w:pPr>
      <w:keepNext/>
      <w:spacing w:before="120" w:after="120"/>
      <w:outlineLvl w:val="2"/>
    </w:pPr>
    <w:rPr>
      <w:rFonts w:ascii="Arial" w:hAnsi="Arial"/>
      <w:b/>
      <w:sz w:val="20"/>
    </w:rPr>
  </w:style>
  <w:style w:type="paragraph" w:styleId="berschrift4">
    <w:name w:val="heading 4"/>
    <w:basedOn w:val="Standard"/>
    <w:next w:val="Standard"/>
    <w:qFormat/>
    <w:rsid w:val="001F0B58"/>
    <w:pPr>
      <w:keepNext/>
      <w:outlineLvl w:val="3"/>
    </w:pPr>
    <w:rPr>
      <w:b/>
      <w:noProof/>
      <w:sz w:val="19"/>
      <w:lang w:val="fr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F0B58"/>
    <w:pPr>
      <w:tabs>
        <w:tab w:val="center" w:pos="4819"/>
        <w:tab w:val="right" w:pos="9071"/>
      </w:tabs>
    </w:pPr>
  </w:style>
  <w:style w:type="paragraph" w:styleId="Fuzeile">
    <w:name w:val="footer"/>
    <w:basedOn w:val="Standard"/>
    <w:rsid w:val="001F0B58"/>
    <w:pPr>
      <w:tabs>
        <w:tab w:val="center" w:pos="4536"/>
        <w:tab w:val="right" w:pos="9072"/>
      </w:tabs>
    </w:pPr>
  </w:style>
  <w:style w:type="paragraph" w:customStyle="1" w:styleId="zzKopfAmt">
    <w:name w:val="zzKopfAmt"/>
    <w:basedOn w:val="Standard"/>
    <w:rsid w:val="001F0B58"/>
    <w:rPr>
      <w:rFonts w:ascii="Arial" w:hAnsi="Arial"/>
      <w:noProof/>
      <w:sz w:val="18"/>
    </w:rPr>
  </w:style>
  <w:style w:type="paragraph" w:customStyle="1" w:styleId="zzKopfAbt">
    <w:name w:val="zzKopfAbt"/>
    <w:basedOn w:val="Standard"/>
    <w:rsid w:val="001F0B58"/>
    <w:rPr>
      <w:rFonts w:ascii="Arial" w:hAnsi="Arial"/>
      <w:noProof/>
      <w:sz w:val="18"/>
    </w:rPr>
  </w:style>
  <w:style w:type="paragraph" w:styleId="Textkrper">
    <w:name w:val="Body Text"/>
    <w:basedOn w:val="Standard"/>
    <w:rsid w:val="001F0B58"/>
    <w:rPr>
      <w:rFonts w:ascii="Arial" w:hAnsi="Arial"/>
      <w:i/>
      <w:sz w:val="20"/>
    </w:rPr>
  </w:style>
  <w:style w:type="paragraph" w:styleId="Sprechblasentext">
    <w:name w:val="Balloon Text"/>
    <w:basedOn w:val="Standard"/>
    <w:semiHidden/>
    <w:rsid w:val="001B1951"/>
    <w:rPr>
      <w:rFonts w:ascii="Tahoma" w:hAnsi="Tahoma" w:cs="Tahoma"/>
      <w:sz w:val="16"/>
      <w:szCs w:val="16"/>
    </w:rPr>
  </w:style>
  <w:style w:type="paragraph" w:customStyle="1" w:styleId="CDBLogo">
    <w:name w:val="CDB_Logo"/>
    <w:rsid w:val="001B075C"/>
    <w:rPr>
      <w:rFonts w:ascii="Arial" w:hAnsi="Arial"/>
      <w:noProof/>
      <w:sz w:val="15"/>
    </w:rPr>
  </w:style>
  <w:style w:type="paragraph" w:customStyle="1" w:styleId="Logo">
    <w:name w:val="Logo"/>
    <w:rsid w:val="001B075C"/>
    <w:rPr>
      <w:rFonts w:ascii="Arial" w:hAnsi="Arial"/>
      <w:noProof/>
      <w:sz w:val="15"/>
    </w:rPr>
  </w:style>
  <w:style w:type="paragraph" w:customStyle="1" w:styleId="CDBKopfDept">
    <w:name w:val="CDB_KopfDept"/>
    <w:basedOn w:val="Standard"/>
    <w:rsid w:val="001B075C"/>
    <w:pPr>
      <w:suppressAutoHyphens/>
      <w:spacing w:after="100" w:line="200" w:lineRule="exact"/>
    </w:pPr>
    <w:rPr>
      <w:rFonts w:ascii="Arial" w:hAnsi="Arial"/>
      <w:noProof/>
      <w:sz w:val="15"/>
      <w:lang w:val="it-CH" w:eastAsia="de-CH"/>
    </w:rPr>
  </w:style>
  <w:style w:type="paragraph" w:customStyle="1" w:styleId="CDBKopfFett">
    <w:name w:val="CDB_KopfFett"/>
    <w:basedOn w:val="Standard"/>
    <w:rsid w:val="001B075C"/>
    <w:pPr>
      <w:suppressAutoHyphens/>
      <w:spacing w:line="200" w:lineRule="exact"/>
    </w:pPr>
    <w:rPr>
      <w:rFonts w:ascii="Arial" w:hAnsi="Arial"/>
      <w:b/>
      <w:noProof/>
      <w:sz w:val="15"/>
      <w:lang w:val="it-CH" w:eastAsia="de-CH"/>
    </w:rPr>
  </w:style>
  <w:style w:type="paragraph" w:customStyle="1" w:styleId="CDBHierarchie">
    <w:name w:val="CDB_Hierarchie"/>
    <w:basedOn w:val="Kopfzeile"/>
    <w:rsid w:val="001B075C"/>
    <w:pPr>
      <w:tabs>
        <w:tab w:val="clear" w:pos="4819"/>
        <w:tab w:val="clear" w:pos="9071"/>
      </w:tabs>
      <w:suppressAutoHyphens/>
      <w:spacing w:line="200" w:lineRule="exact"/>
    </w:pPr>
    <w:rPr>
      <w:rFonts w:ascii="Arial" w:hAnsi="Arial"/>
      <w:noProof/>
      <w:sz w:val="15"/>
      <w:lang w:val="de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1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61B1F-9F6F-4AD4-93D4-2BEB4678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Protokoll über die Öffnung der Angebote</vt:lpstr>
    </vt:vector>
  </TitlesOfParts>
  <Company>BBL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 über die Öffnung der Angebote</dc:title>
  <dc:creator>U80701969</dc:creator>
  <dc:description>Revidiert am Mai 2004 / angi / BBL</dc:description>
  <cp:lastModifiedBy>Schwarz Monika BBL</cp:lastModifiedBy>
  <cp:revision>9</cp:revision>
  <cp:lastPrinted>2013-04-16T11:40:00Z</cp:lastPrinted>
  <dcterms:created xsi:type="dcterms:W3CDTF">2023-03-06T11:42:00Z</dcterms:created>
  <dcterms:modified xsi:type="dcterms:W3CDTF">2025-06-12T10:38:00Z</dcterms:modified>
</cp:coreProperties>
</file>